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Indicadores económicos esenciales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Indicadores económicos esenciales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INDICADORES MACRO</dc:description>
  <dc:language>es</dc:language>
  <cp:keywords>keyword1, keyword2</cp:keywords>
  <dcterms:created xsi:type="dcterms:W3CDTF">2026-07-09T09:59:21Z</dcterms:created>
  <dcterms:modified xsi:type="dcterms:W3CDTF">2026-07-09T09:59:21Z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2014-03-15</vt:lpwstr>
  </property>
  <property fmtid="{D5CDD505-2E9C-101B-9397-08002B2CF9AE}" pid="9" name="apatitle">
    <vt:lpwstr>Indicadores económicos esenciales</vt:lpwstr>
  </property>
  <property fmtid="{D5CDD505-2E9C-101B-9397-08002B2CF9AE}" pid="10" name="apatitledisplay">
    <vt:lpwstr>Indicadores económicos esenciales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INDICADORES MACRO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